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6B5B5180" w:rsidR="00BC7EAA" w:rsidRPr="006D53DA" w:rsidRDefault="00BC7EAA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Ostrołęka</w:t>
      </w:r>
      <w:r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3D7F39">
        <w:rPr>
          <w:rFonts w:ascii="Arial" w:eastAsia="Calibri" w:hAnsi="Arial" w:cs="Arial"/>
          <w:sz w:val="20"/>
          <w:szCs w:val="20"/>
        </w:rPr>
        <w:t>2</w:t>
      </w:r>
      <w:r w:rsidR="007A0A8D">
        <w:rPr>
          <w:rFonts w:ascii="Arial" w:eastAsia="Calibri" w:hAnsi="Arial" w:cs="Arial"/>
          <w:sz w:val="20"/>
          <w:szCs w:val="20"/>
        </w:rPr>
        <w:t>0</w:t>
      </w:r>
      <w:r w:rsidRPr="009607D8">
        <w:rPr>
          <w:rFonts w:ascii="Arial" w:eastAsia="Calibri" w:hAnsi="Arial" w:cs="Arial"/>
          <w:sz w:val="20"/>
          <w:szCs w:val="20"/>
        </w:rPr>
        <w:t>.</w:t>
      </w:r>
      <w:r w:rsidR="003D7F39">
        <w:rPr>
          <w:rFonts w:ascii="Arial" w:eastAsia="Calibri" w:hAnsi="Arial" w:cs="Arial"/>
          <w:sz w:val="20"/>
          <w:szCs w:val="20"/>
        </w:rPr>
        <w:t>1</w:t>
      </w:r>
      <w:r w:rsidR="007A0A8D">
        <w:rPr>
          <w:rFonts w:ascii="Arial" w:eastAsia="Calibri" w:hAnsi="Arial" w:cs="Arial"/>
          <w:sz w:val="20"/>
          <w:szCs w:val="20"/>
        </w:rPr>
        <w:t>2</w:t>
      </w:r>
      <w:r w:rsidRPr="009607D8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9607D8">
        <w:rPr>
          <w:rFonts w:ascii="Arial" w:eastAsia="Calibri" w:hAnsi="Arial" w:cs="Arial"/>
          <w:sz w:val="20"/>
          <w:szCs w:val="20"/>
        </w:rPr>
        <w:t>r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5C2A13D1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 w:rsidR="007A0A8D">
        <w:rPr>
          <w:rFonts w:ascii="Arial" w:eastAsia="Calibri" w:hAnsi="Arial" w:cs="Arial"/>
          <w:b/>
          <w:sz w:val="24"/>
          <w:szCs w:val="24"/>
        </w:rPr>
        <w:t>8</w:t>
      </w:r>
      <w:r w:rsidR="004B49BE">
        <w:rPr>
          <w:rFonts w:ascii="Arial" w:eastAsia="Calibri" w:hAnsi="Arial" w:cs="Arial"/>
          <w:b/>
          <w:sz w:val="24"/>
          <w:szCs w:val="24"/>
        </w:rPr>
        <w:t>/2022/ASiZ</w:t>
      </w:r>
    </w:p>
    <w:p w14:paraId="36F7E5C8" w14:textId="340A37B3" w:rsidR="006D53DA" w:rsidRPr="00D66D6C" w:rsidRDefault="00A97A6E" w:rsidP="002348B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Firma ALEKSANDRA</w:t>
      </w:r>
      <w:r w:rsidR="007A7AA2">
        <w:rPr>
          <w:rFonts w:ascii="Arial" w:eastAsia="Calibri" w:hAnsi="Arial" w:cs="Arial"/>
          <w:b/>
          <w:sz w:val="20"/>
          <w:szCs w:val="20"/>
        </w:rPr>
        <w:t xml:space="preserve"> KAŹMIERAK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z siedzibą przy ul. </w:t>
      </w:r>
      <w:r w:rsidR="00BC7EAA">
        <w:rPr>
          <w:rFonts w:ascii="Arial" w:eastAsia="Calibri" w:hAnsi="Arial" w:cs="Arial"/>
          <w:sz w:val="20"/>
          <w:szCs w:val="20"/>
        </w:rPr>
        <w:t>Poziomkowej 36B</w:t>
      </w:r>
      <w:r w:rsidR="00BC7EAA" w:rsidRPr="006D53DA">
        <w:rPr>
          <w:rFonts w:ascii="Arial" w:eastAsia="Calibri" w:hAnsi="Arial" w:cs="Arial"/>
          <w:sz w:val="20"/>
          <w:szCs w:val="20"/>
        </w:rPr>
        <w:t>, 0</w:t>
      </w:r>
      <w:r w:rsidR="00BC7EAA">
        <w:rPr>
          <w:rFonts w:ascii="Arial" w:eastAsia="Calibri" w:hAnsi="Arial" w:cs="Arial"/>
          <w:sz w:val="20"/>
          <w:szCs w:val="20"/>
        </w:rPr>
        <w:t>5</w:t>
      </w:r>
      <w:r w:rsidR="00BC7EAA" w:rsidRPr="006D53DA">
        <w:rPr>
          <w:rFonts w:ascii="Arial" w:eastAsia="Calibri" w:hAnsi="Arial" w:cs="Arial"/>
          <w:sz w:val="20"/>
          <w:szCs w:val="20"/>
        </w:rPr>
        <w:t>-</w:t>
      </w:r>
      <w:r w:rsidR="00BC7EAA">
        <w:rPr>
          <w:rFonts w:ascii="Arial" w:eastAsia="Calibri" w:hAnsi="Arial" w:cs="Arial"/>
          <w:sz w:val="20"/>
          <w:szCs w:val="20"/>
        </w:rPr>
        <w:t>830</w:t>
      </w:r>
      <w:r w:rsidR="00BC7EAA"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BC7EAA">
        <w:rPr>
          <w:rFonts w:ascii="Arial" w:eastAsia="Calibri" w:hAnsi="Arial" w:cs="Arial"/>
          <w:sz w:val="20"/>
          <w:szCs w:val="20"/>
        </w:rPr>
        <w:t>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>zaprasza do sk</w:t>
      </w:r>
      <w:r w:rsidR="00781500">
        <w:rPr>
          <w:rFonts w:ascii="Arial" w:eastAsia="Calibri" w:hAnsi="Arial" w:cs="Arial"/>
          <w:sz w:val="20"/>
          <w:szCs w:val="20"/>
        </w:rPr>
        <w:t xml:space="preserve">ładania ofert w postępowaniu 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na przeprowadzenie kursu zawodowego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A0A8D">
        <w:rPr>
          <w:rFonts w:ascii="Arial" w:eastAsia="Calibri" w:hAnsi="Arial" w:cs="Arial"/>
          <w:i/>
          <w:sz w:val="20"/>
          <w:szCs w:val="20"/>
        </w:rPr>
        <w:t>Pracownik gospodarczy z aranżacją terenów zielonych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dla uczestników projektu nr RPMA.09.01.00-14-</w:t>
      </w:r>
      <w:r w:rsidR="00781500">
        <w:rPr>
          <w:rFonts w:ascii="Arial" w:eastAsia="Calibri" w:hAnsi="Arial" w:cs="Arial"/>
          <w:sz w:val="20"/>
          <w:szCs w:val="20"/>
        </w:rPr>
        <w:t>g9</w:t>
      </w:r>
      <w:r w:rsidR="007A7AA2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>/</w:t>
      </w:r>
      <w:r w:rsidR="00781500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pt.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!”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(dalej Projekt) realizowanego w ramach Regionalnego Programu Operacyjnego Województwa Mazowieckiego na lata 2014 – 2020, współfinansowanego ze środków Europejskiego Funduszu Społecznego</w:t>
      </w:r>
      <w:r w:rsidR="006D53DA" w:rsidRPr="00D66D6C">
        <w:rPr>
          <w:rFonts w:ascii="Arial" w:eastAsia="Calibri" w:hAnsi="Arial" w:cs="Arial"/>
          <w:sz w:val="20"/>
          <w:szCs w:val="20"/>
        </w:rPr>
        <w:t>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0DA0A07F" w:rsidR="00D54F18" w:rsidRPr="00D66D6C" w:rsidRDefault="006D53DA" w:rsidP="002348B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78878176"/>
      <w:r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7F1A1EDC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0483D2C1" w14:textId="42449786" w:rsidR="003D7F39" w:rsidRPr="00743663" w:rsidRDefault="003D7F39" w:rsidP="003D7F39">
      <w:pPr>
        <w:pStyle w:val="Akapitzlist"/>
        <w:numPr>
          <w:ilvl w:val="0"/>
          <w:numId w:val="37"/>
        </w:numPr>
        <w:spacing w:after="16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743663">
        <w:rPr>
          <w:rFonts w:ascii="Arial" w:eastAsia="Calibri" w:hAnsi="Arial" w:cs="Arial"/>
          <w:sz w:val="20"/>
          <w:szCs w:val="20"/>
        </w:rPr>
        <w:t xml:space="preserve">Przedmiotem zamówienia jest wyłonienie Wykonawcy, który przeprowadzi </w:t>
      </w:r>
      <w:r w:rsidRPr="00743663">
        <w:rPr>
          <w:rFonts w:ascii="Arial" w:eastAsia="Calibri" w:hAnsi="Arial" w:cs="Arial"/>
          <w:bCs/>
          <w:sz w:val="20"/>
          <w:szCs w:val="20"/>
        </w:rPr>
        <w:t xml:space="preserve">kurs zawodowy </w:t>
      </w:r>
      <w:r w:rsidRPr="00743663">
        <w:rPr>
          <w:rFonts w:ascii="Arial" w:eastAsia="Calibri" w:hAnsi="Arial" w:cs="Arial"/>
          <w:bCs/>
          <w:i/>
          <w:sz w:val="20"/>
          <w:szCs w:val="20"/>
        </w:rPr>
        <w:t>„</w:t>
      </w:r>
      <w:r w:rsidR="007A0A8D" w:rsidRPr="007A0A8D">
        <w:rPr>
          <w:rFonts w:ascii="Arial" w:eastAsia="Calibri" w:hAnsi="Arial" w:cs="Arial"/>
          <w:bCs/>
          <w:i/>
          <w:sz w:val="20"/>
          <w:szCs w:val="20"/>
        </w:rPr>
        <w:t>Pracownik gospodarczy z aranżacją terenów zielonych</w:t>
      </w:r>
      <w:r w:rsidRPr="00743663">
        <w:rPr>
          <w:rFonts w:ascii="Arial" w:eastAsia="Calibri" w:hAnsi="Arial" w:cs="Arial"/>
          <w:bCs/>
          <w:i/>
          <w:sz w:val="20"/>
          <w:szCs w:val="20"/>
        </w:rPr>
        <w:t xml:space="preserve">” </w:t>
      </w:r>
      <w:r w:rsidRPr="00743663">
        <w:rPr>
          <w:rFonts w:ascii="Arial" w:eastAsia="Calibri" w:hAnsi="Arial" w:cs="Arial"/>
          <w:bCs/>
          <w:sz w:val="20"/>
          <w:szCs w:val="20"/>
        </w:rPr>
        <w:t>dla</w:t>
      </w:r>
      <w:r w:rsidRPr="00743663">
        <w:rPr>
          <w:rFonts w:ascii="Arial" w:eastAsia="Calibri" w:hAnsi="Arial" w:cs="Arial"/>
          <w:sz w:val="20"/>
          <w:szCs w:val="20"/>
        </w:rPr>
        <w:t xml:space="preserve"> uczestników projektu </w:t>
      </w:r>
      <w:r w:rsidR="007A0A8D">
        <w:rPr>
          <w:rFonts w:ascii="Arial" w:eastAsia="Calibri" w:hAnsi="Arial" w:cs="Arial"/>
          <w:sz w:val="20"/>
          <w:szCs w:val="20"/>
        </w:rPr>
        <w:br/>
      </w:r>
      <w:r w:rsidRPr="00743663">
        <w:rPr>
          <w:rFonts w:ascii="Arial" w:eastAsia="Calibri" w:hAnsi="Arial" w:cs="Arial"/>
          <w:sz w:val="20"/>
          <w:szCs w:val="20"/>
        </w:rPr>
        <w:t>nr RPMA.09.01.00-14-</w:t>
      </w:r>
      <w:r>
        <w:rPr>
          <w:rFonts w:ascii="Arial" w:eastAsia="Calibri" w:hAnsi="Arial" w:cs="Arial"/>
          <w:sz w:val="20"/>
          <w:szCs w:val="20"/>
        </w:rPr>
        <w:t>g920</w:t>
      </w:r>
      <w:r w:rsidRPr="00743663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20</w:t>
      </w:r>
      <w:r w:rsidRPr="00743663">
        <w:rPr>
          <w:rFonts w:ascii="Arial" w:eastAsia="Calibri" w:hAnsi="Arial" w:cs="Arial"/>
          <w:sz w:val="20"/>
          <w:szCs w:val="20"/>
        </w:rPr>
        <w:t xml:space="preserve"> pt.</w:t>
      </w:r>
      <w:r w:rsidRPr="00743663">
        <w:rPr>
          <w:rFonts w:ascii="Arial" w:eastAsia="Calibri" w:hAnsi="Arial" w:cs="Arial"/>
          <w:i/>
          <w:sz w:val="20"/>
          <w:szCs w:val="20"/>
        </w:rPr>
        <w:t xml:space="preserve"> „</w:t>
      </w:r>
      <w:r>
        <w:rPr>
          <w:rFonts w:ascii="Arial" w:eastAsia="Calibri" w:hAnsi="Arial" w:cs="Arial"/>
          <w:i/>
          <w:sz w:val="20"/>
          <w:szCs w:val="20"/>
        </w:rPr>
        <w:t>AKTYWNI SPOŁECZNIE I ZAWODOWO</w:t>
      </w:r>
      <w:r w:rsidRPr="00743663">
        <w:rPr>
          <w:rFonts w:ascii="Arial" w:eastAsia="Calibri" w:hAnsi="Arial" w:cs="Arial"/>
          <w:i/>
          <w:sz w:val="20"/>
          <w:szCs w:val="20"/>
        </w:rPr>
        <w:t>!”.</w:t>
      </w:r>
    </w:p>
    <w:p w14:paraId="5038E624" w14:textId="77777777" w:rsidR="003D7F39" w:rsidRDefault="003D7F39" w:rsidP="002348BA">
      <w:pPr>
        <w:pStyle w:val="Akapitzlist"/>
        <w:numPr>
          <w:ilvl w:val="0"/>
          <w:numId w:val="37"/>
        </w:numPr>
        <w:spacing w:after="160" w:line="360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743663">
        <w:rPr>
          <w:rFonts w:ascii="Arial" w:eastAsia="Calibri" w:hAnsi="Arial" w:cs="Arial"/>
          <w:sz w:val="20"/>
          <w:szCs w:val="20"/>
        </w:rPr>
        <w:t>Nazwa i kod przedmiotu zamówienia określone we Wspólnym Słowniku Zamówień (CPV): 80500000-9 - Usługi szkoleniowe.</w:t>
      </w:r>
    </w:p>
    <w:p w14:paraId="1A7EB78F" w14:textId="5B0D02EA" w:rsidR="00BC7EAA" w:rsidRDefault="00781500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Szczegółowy o</w:t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t>pis przedmiotu zamówienia</w:t>
      </w:r>
      <w:bookmarkStart w:id="1" w:name="_Hlk50541974"/>
    </w:p>
    <w:bookmarkEnd w:id="1"/>
    <w:p w14:paraId="475DB3FD" w14:textId="4C3C28AD" w:rsidR="00781500" w:rsidRPr="002348BA" w:rsidRDefault="00781500" w:rsidP="002348BA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48BA">
        <w:rPr>
          <w:rFonts w:ascii="Arial" w:eastAsia="Calibri" w:hAnsi="Arial" w:cs="Arial"/>
          <w:sz w:val="20"/>
          <w:szCs w:val="20"/>
        </w:rPr>
        <w:t>Przeprowadzenie dla wskazanych przez Zamawiającego uczestników projektu kursu zawodowego „</w:t>
      </w:r>
      <w:r w:rsidR="007A0A8D" w:rsidRPr="002348BA">
        <w:rPr>
          <w:rFonts w:ascii="Arial" w:eastAsia="Calibri" w:hAnsi="Arial" w:cs="Arial"/>
          <w:sz w:val="20"/>
          <w:szCs w:val="20"/>
        </w:rPr>
        <w:t>Pracownik gospodarczy z aranżacją terenów zielonych</w:t>
      </w:r>
      <w:r w:rsidRPr="002348BA">
        <w:rPr>
          <w:rFonts w:ascii="Arial" w:eastAsia="Calibri" w:hAnsi="Arial" w:cs="Arial"/>
          <w:sz w:val="20"/>
          <w:szCs w:val="20"/>
        </w:rPr>
        <w:t>” (dalej: kurs).</w:t>
      </w:r>
    </w:p>
    <w:p w14:paraId="70CED8E8" w14:textId="77777777" w:rsidR="00781500" w:rsidRPr="002348BA" w:rsidRDefault="00781500" w:rsidP="002348BA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48BA">
        <w:rPr>
          <w:rFonts w:ascii="Arial" w:eastAsia="Calibri" w:hAnsi="Arial" w:cs="Arial"/>
          <w:sz w:val="20"/>
          <w:szCs w:val="20"/>
        </w:rPr>
        <w:t xml:space="preserve">Kurs trwał będzie min. 140 godz. (1 godz. = 45 minut) oraz realizowany będzie w wymiarze </w:t>
      </w:r>
      <w:r w:rsidRPr="002348BA">
        <w:rPr>
          <w:rFonts w:ascii="Arial" w:eastAsia="Calibri" w:hAnsi="Arial" w:cs="Arial"/>
          <w:sz w:val="20"/>
          <w:szCs w:val="20"/>
        </w:rPr>
        <w:br/>
        <w:t>7 godz./dzień.</w:t>
      </w:r>
    </w:p>
    <w:p w14:paraId="4A6440FB" w14:textId="37FB5CC1" w:rsidR="00781500" w:rsidRPr="002348BA" w:rsidRDefault="00781500" w:rsidP="002348BA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48BA">
        <w:rPr>
          <w:rFonts w:ascii="Arial" w:eastAsia="Calibri" w:hAnsi="Arial" w:cs="Arial"/>
          <w:sz w:val="20"/>
          <w:szCs w:val="20"/>
        </w:rPr>
        <w:t xml:space="preserve">Celem kursu </w:t>
      </w:r>
      <w:r w:rsidR="000F2EED" w:rsidRPr="002348BA">
        <w:rPr>
          <w:rFonts w:ascii="Arial" w:eastAsia="Calibri" w:hAnsi="Arial" w:cs="Arial"/>
          <w:sz w:val="20"/>
          <w:szCs w:val="20"/>
        </w:rPr>
        <w:t>jest teoretyczne i praktyczne przygotowanie każdego uczestnika kursu do podjęcia pracy w charakterze pracownika gospodarczego oraz opanowanie wiadomości i umiejętności potrzebnych do aranżacji terenów zielonych</w:t>
      </w:r>
      <w:r w:rsidRPr="002348BA">
        <w:rPr>
          <w:rFonts w:ascii="Arial" w:eastAsia="Calibri" w:hAnsi="Arial" w:cs="Arial"/>
          <w:sz w:val="20"/>
          <w:szCs w:val="20"/>
        </w:rPr>
        <w:t>.</w:t>
      </w:r>
    </w:p>
    <w:p w14:paraId="031DAB0A" w14:textId="77777777" w:rsidR="00781500" w:rsidRPr="002348BA" w:rsidRDefault="00781500" w:rsidP="002348BA">
      <w:pPr>
        <w:pStyle w:val="Akapitzlist"/>
        <w:numPr>
          <w:ilvl w:val="0"/>
          <w:numId w:val="43"/>
        </w:numPr>
        <w:spacing w:after="0" w:line="360" w:lineRule="auto"/>
        <w:ind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348BA">
        <w:rPr>
          <w:rFonts w:ascii="Arial" w:eastAsia="Calibri" w:hAnsi="Arial" w:cs="Arial"/>
          <w:sz w:val="20"/>
          <w:szCs w:val="20"/>
        </w:rPr>
        <w:t>Minimalny zakres tematyczny kursu:</w:t>
      </w:r>
    </w:p>
    <w:p w14:paraId="0D639552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Organizacja pracy na stanowisku Pracownik gospodarczy. Bezpieczeństwo i higiena pracy w sferze prac porządkowych i gospodarczych.</w:t>
      </w:r>
    </w:p>
    <w:p w14:paraId="40642C80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Problematyka utrzymania czystości.</w:t>
      </w:r>
    </w:p>
    <w:p w14:paraId="5E0C0FCD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Rodzaje roślin, podział roślin ogrodowych, podział roślin ze względu na rolę jaką pełnią.</w:t>
      </w:r>
    </w:p>
    <w:p w14:paraId="0FC71B7E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Wymagania roślin.</w:t>
      </w:r>
    </w:p>
    <w:p w14:paraId="64767974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Pielęgnacja terenów zielonych.</w:t>
      </w:r>
    </w:p>
    <w:p w14:paraId="301E3853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Prace związane z utrzymaniem porządku wewnątrz pomieszczeń.</w:t>
      </w:r>
    </w:p>
    <w:p w14:paraId="1263922F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Usuwanie skutków jesieni i zimy.</w:t>
      </w:r>
    </w:p>
    <w:p w14:paraId="10EBDA3C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Podstawowe zasady planowania nasadzeń.</w:t>
      </w:r>
    </w:p>
    <w:p w14:paraId="431FFC60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Narzędzia i maszyny ogrodowe oraz zasady ich użytkowania i konserwacji.</w:t>
      </w:r>
    </w:p>
    <w:p w14:paraId="3D21BAC7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Sadzenie krzewów i drzew ozdobnych oraz ich pielęgnacja.</w:t>
      </w:r>
    </w:p>
    <w:p w14:paraId="52073E35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Zasady prowadzenia magazynu, wykonywanie drobnych napraw.</w:t>
      </w:r>
    </w:p>
    <w:p w14:paraId="7AEA4FE4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Naprawa i konserwacja drzwi i innych urządzeń drewnianych.</w:t>
      </w:r>
    </w:p>
    <w:p w14:paraId="0A07D977" w14:textId="7A6F1812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Zabezpieczanie roślin na zimę.</w:t>
      </w:r>
      <w:r w:rsidR="0023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Podstawowe prace pielęgnacyjne.</w:t>
      </w:r>
    </w:p>
    <w:p w14:paraId="6A2E5277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Cięcie krzewów i drzew ozdobnych.</w:t>
      </w:r>
    </w:p>
    <w:p w14:paraId="0E1E8DD4" w14:textId="77777777" w:rsidR="000F2EED" w:rsidRPr="001E4BF8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Pielęgnacja kwietników, rabat, roślin w donicach i trawników.</w:t>
      </w:r>
    </w:p>
    <w:p w14:paraId="4533B563" w14:textId="77777777" w:rsidR="000F2EED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4BF8">
        <w:rPr>
          <w:rFonts w:ascii="Arial" w:eastAsia="Times New Roman" w:hAnsi="Arial" w:cs="Arial"/>
          <w:bCs/>
          <w:sz w:val="20"/>
          <w:szCs w:val="20"/>
          <w:lang w:eastAsia="pl-PL"/>
        </w:rPr>
        <w:t>Konserwacja i utrzymanie drobnych urządzeń i sprzętu.</w:t>
      </w:r>
    </w:p>
    <w:p w14:paraId="5049FAF1" w14:textId="6BC279B8" w:rsidR="003D7F39" w:rsidRPr="000F2EED" w:rsidRDefault="000F2EED" w:rsidP="002348BA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2EED">
        <w:rPr>
          <w:rFonts w:ascii="Arial" w:eastAsia="Times New Roman" w:hAnsi="Arial" w:cs="Arial"/>
          <w:bCs/>
          <w:sz w:val="20"/>
          <w:szCs w:val="20"/>
          <w:lang w:eastAsia="pl-PL"/>
        </w:rPr>
        <w:t>Wykonywanie prac awaryjnych</w:t>
      </w:r>
      <w:r w:rsidR="003D7F39" w:rsidRPr="000F2E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B83BB1" w14:textId="77777777" w:rsidR="00781500" w:rsidRPr="00F80505" w:rsidRDefault="00781500" w:rsidP="002348BA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zobowiązany będzie do:</w:t>
      </w:r>
    </w:p>
    <w:p w14:paraId="6DD6C6D2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wykładowców posiadających odpowiednie kwalifikacje/doświadczenie zawodowe do prowadzenia zajęć (</w:t>
      </w:r>
      <w:r>
        <w:rPr>
          <w:rFonts w:ascii="Arial" w:eastAsia="Calibri" w:hAnsi="Arial" w:cs="Arial"/>
          <w:bCs/>
          <w:sz w:val="20"/>
          <w:szCs w:val="20"/>
        </w:rPr>
        <w:t>wymagania dla trenerów zostały określone w części IV pkt. 2 niniejszego zapytania</w:t>
      </w:r>
      <w:r w:rsidRPr="00F80505">
        <w:rPr>
          <w:rFonts w:ascii="Arial" w:eastAsia="Calibri" w:hAnsi="Arial" w:cs="Arial"/>
          <w:bCs/>
          <w:sz w:val="20"/>
          <w:szCs w:val="20"/>
        </w:rPr>
        <w:t>),</w:t>
      </w:r>
    </w:p>
    <w:p w14:paraId="6396581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sal szkoleniowych z pełnym wyposażeniem i sprzętem niezbędnym do przeprowadzenia danego typu szkolenia,</w:t>
      </w:r>
    </w:p>
    <w:p w14:paraId="19BEDA5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sprzętu, maszyn i urządzeń niezbędnych do przeprowadzenia szkolenia,</w:t>
      </w:r>
    </w:p>
    <w:p w14:paraId="49CB80A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dla każdego uczestnika podręcznika/skryptu szkoleniowego,</w:t>
      </w:r>
    </w:p>
    <w:p w14:paraId="1F13EF06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wydania stosownych certyfikatów/zaświadczeń dla każdej osoby, która ukończyła kurs,</w:t>
      </w:r>
    </w:p>
    <w:p w14:paraId="5AC576E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prawidłowego oznakowania sal i materiałów szkoleniowych, zgodnie z obecnie obowiązującymi Wytycznymi,</w:t>
      </w:r>
    </w:p>
    <w:p w14:paraId="647008FC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bieżącego informowania Zamawiającego o nieobecnościach uczestników na zajęciach,</w:t>
      </w:r>
    </w:p>
    <w:p w14:paraId="39158FCD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zajęć zgodnie z harmonogramem i zakresem tematycznym,</w:t>
      </w:r>
    </w:p>
    <w:p w14:paraId="0B3A86AA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dziennika zajęć z listą obecności,</w:t>
      </w:r>
    </w:p>
    <w:p w14:paraId="5F4CDD68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umożliwienia kontroli realizacji i bieżącego monitoringu umowy na żądanie upoważnionej instytucji.</w:t>
      </w:r>
    </w:p>
    <w:p w14:paraId="22D6BAB8" w14:textId="77777777" w:rsidR="00781500" w:rsidRPr="00F80505" w:rsidRDefault="00781500" w:rsidP="002348BA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Kurs ma mieć formę szkoleń zamkniętych. Zamawiający nie dopuszcza możliwości dołączenia osób spoza projektu do udziału w kursów realizowanych dla uczestników projektu.</w:t>
      </w:r>
    </w:p>
    <w:p w14:paraId="7AE08FD6" w14:textId="070774C1" w:rsidR="00781500" w:rsidRPr="00F80505" w:rsidRDefault="00781500" w:rsidP="002348BA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Miejsce realizacji kursu: </w:t>
      </w:r>
      <w:r w:rsidR="007A0A8D">
        <w:rPr>
          <w:rFonts w:ascii="Arial" w:eastAsia="Calibri" w:hAnsi="Arial" w:cs="Arial"/>
          <w:bCs/>
          <w:sz w:val="20"/>
          <w:szCs w:val="20"/>
        </w:rPr>
        <w:t>Kadzidło, powiat ostrołęcki</w:t>
      </w:r>
      <w:r w:rsidRPr="00F80505">
        <w:rPr>
          <w:rFonts w:ascii="Arial" w:eastAsia="Calibri" w:hAnsi="Arial" w:cs="Arial"/>
          <w:bCs/>
          <w:sz w:val="20"/>
          <w:szCs w:val="20"/>
        </w:rPr>
        <w:t>, woj. mazowieckie.</w:t>
      </w:r>
    </w:p>
    <w:p w14:paraId="13FAF596" w14:textId="35444A5B" w:rsidR="00781500" w:rsidRPr="00F80505" w:rsidRDefault="00781500" w:rsidP="002348BA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Liczba osób biorących udział w kursie: 1</w:t>
      </w:r>
      <w:r w:rsidR="00A454AD">
        <w:rPr>
          <w:rFonts w:ascii="Arial" w:eastAsia="Calibri" w:hAnsi="Arial" w:cs="Arial"/>
          <w:bCs/>
          <w:sz w:val="20"/>
          <w:szCs w:val="20"/>
        </w:rPr>
        <w:t>6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(jedna grupa).</w:t>
      </w:r>
    </w:p>
    <w:p w14:paraId="1DAC441A" w14:textId="41222E35" w:rsidR="00781500" w:rsidRDefault="00781500" w:rsidP="002348BA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Termin realizacji kursu: </w:t>
      </w:r>
      <w:r w:rsidR="007A0A8D">
        <w:rPr>
          <w:rFonts w:ascii="Arial" w:eastAsia="Calibri" w:hAnsi="Arial" w:cs="Arial"/>
          <w:bCs/>
          <w:sz w:val="20"/>
          <w:szCs w:val="20"/>
        </w:rPr>
        <w:t>29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3D7F39">
        <w:rPr>
          <w:rFonts w:ascii="Arial" w:eastAsia="Calibri" w:hAnsi="Arial" w:cs="Arial"/>
          <w:bCs/>
          <w:sz w:val="20"/>
          <w:szCs w:val="20"/>
        </w:rPr>
        <w:t>12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7A7AA2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– </w:t>
      </w:r>
      <w:r w:rsidR="003D7F39">
        <w:rPr>
          <w:rFonts w:ascii="Arial" w:eastAsia="Calibri" w:hAnsi="Arial" w:cs="Arial"/>
          <w:bCs/>
          <w:sz w:val="20"/>
          <w:szCs w:val="20"/>
        </w:rPr>
        <w:t>15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 w:rsidR="003D7F39">
        <w:rPr>
          <w:rFonts w:ascii="Arial" w:eastAsia="Calibri" w:hAnsi="Arial" w:cs="Arial"/>
          <w:bCs/>
          <w:sz w:val="20"/>
          <w:szCs w:val="20"/>
        </w:rPr>
        <w:t>0</w:t>
      </w:r>
      <w:r w:rsidR="007A0A8D"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="003D7F39">
        <w:rPr>
          <w:rFonts w:ascii="Arial" w:eastAsia="Calibri" w:hAnsi="Arial" w:cs="Arial"/>
          <w:bCs/>
          <w:sz w:val="20"/>
          <w:szCs w:val="20"/>
        </w:rPr>
        <w:t>3</w:t>
      </w:r>
      <w:r w:rsidRPr="00F80505">
        <w:rPr>
          <w:rFonts w:ascii="Arial" w:eastAsia="Calibri" w:hAnsi="Arial" w:cs="Arial"/>
          <w:bCs/>
          <w:sz w:val="20"/>
          <w:szCs w:val="20"/>
        </w:rPr>
        <w:t>r. Konkretne terminy realizacji zajęć zostaną ustalone pomiędzy Wykonawcą a Zamawiającym w ramach przedziału czasowego, o którym mowa powyżej.</w:t>
      </w:r>
    </w:p>
    <w:p w14:paraId="491F068E" w14:textId="7A4CE53E" w:rsidR="00BC7EAA" w:rsidRPr="002348BA" w:rsidRDefault="00781500" w:rsidP="002348BA">
      <w:pPr>
        <w:numPr>
          <w:ilvl w:val="0"/>
          <w:numId w:val="43"/>
        </w:numPr>
        <w:spacing w:after="160" w:line="360" w:lineRule="auto"/>
        <w:ind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W celu oceny prawidłowości realizacji usługi oraz jej należytego wykonania przez Wykonawcę, Zamawiający zastrzega sobie możliwość m.in. kontaktu telefonicznego z uczestnikami zajęć oraz  możliwość przeprowadzania niezapowiedzianych kontroli (tzw. wizyty monitorujące) w</w:t>
      </w:r>
      <w:r w:rsidR="002348BA">
        <w:rPr>
          <w:rFonts w:ascii="Arial" w:eastAsia="Calibri" w:hAnsi="Arial" w:cs="Arial"/>
          <w:sz w:val="20"/>
          <w:szCs w:val="20"/>
        </w:rPr>
        <w:t> </w:t>
      </w:r>
      <w:r w:rsidRPr="00F80505">
        <w:rPr>
          <w:rFonts w:ascii="Arial" w:eastAsia="Calibri" w:hAnsi="Arial" w:cs="Arial"/>
          <w:sz w:val="20"/>
          <w:szCs w:val="20"/>
        </w:rPr>
        <w:t xml:space="preserve">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</w:t>
      </w:r>
      <w:r w:rsidRPr="00F80505">
        <w:rPr>
          <w:rFonts w:ascii="Arial" w:eastAsia="Calibri" w:hAnsi="Arial" w:cs="Arial"/>
          <w:sz w:val="20"/>
          <w:szCs w:val="20"/>
        </w:rPr>
        <w:lastRenderedPageBreak/>
        <w:t xml:space="preserve">zajęciach aby ocenić czy zakres świadczonych usług jest zgodny z wymaganiami określonymi w niniejszym Rozeznaniu </w:t>
      </w:r>
      <w:r w:rsidR="002348BA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>ynku. W przypadku każdorazowego stwierdzenia naruszeń stosowane będą kary umowne, o których mowa w części VI</w:t>
      </w:r>
      <w:r>
        <w:rPr>
          <w:rFonts w:ascii="Arial" w:eastAsia="Calibri" w:hAnsi="Arial" w:cs="Arial"/>
          <w:sz w:val="20"/>
          <w:szCs w:val="20"/>
        </w:rPr>
        <w:t>I</w:t>
      </w:r>
      <w:r w:rsidRPr="00F80505">
        <w:rPr>
          <w:rFonts w:ascii="Arial" w:eastAsia="Calibri" w:hAnsi="Arial" w:cs="Arial"/>
          <w:sz w:val="20"/>
          <w:szCs w:val="20"/>
        </w:rPr>
        <w:t xml:space="preserve">I pkt. 4 niniejszego Rozeznania </w:t>
      </w:r>
      <w:r w:rsidR="002348BA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>ynku.</w:t>
      </w:r>
    </w:p>
    <w:p w14:paraId="7940681D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3771F9AC" w14:textId="77777777" w:rsidR="00781500" w:rsidRPr="006D53DA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2" w:name="_Hlk78878524"/>
      <w:r w:rsidRPr="00B13278">
        <w:rPr>
          <w:rFonts w:ascii="Arial" w:eastAsia="Calibri" w:hAnsi="Arial" w:cs="Arial"/>
          <w:sz w:val="20"/>
          <w:szCs w:val="20"/>
        </w:rPr>
        <w:t>O udzielenie zamówienia mog</w:t>
      </w:r>
      <w:r w:rsidRPr="006D53DA">
        <w:rPr>
          <w:rFonts w:ascii="Arial" w:eastAsia="Calibri" w:hAnsi="Arial" w:cs="Arial"/>
          <w:sz w:val="20"/>
          <w:szCs w:val="20"/>
        </w:rPr>
        <w:t>ą ubiegać się Wykonawcy, którzy spełniają następujące warunki:</w:t>
      </w:r>
    </w:p>
    <w:p w14:paraId="2A840032" w14:textId="77777777" w:rsidR="00781500" w:rsidRPr="00D54F18" w:rsidRDefault="00781500" w:rsidP="002348BA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 do wykonywania działalności i czynności objętych przedmiotem zamówienia.</w:t>
      </w:r>
    </w:p>
    <w:p w14:paraId="2508474C" w14:textId="77777777" w:rsidR="00781500" w:rsidRPr="00F128D2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49A3ECE0" w14:textId="3907A90C" w:rsidR="00781500" w:rsidRPr="0052398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2348B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A9355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niu uprawnień</w:t>
      </w:r>
      <w:r w:rsidRPr="00A9355B">
        <w:rPr>
          <w:rFonts w:ascii="Arial" w:hAnsi="Arial" w:cs="Arial"/>
          <w:sz w:val="20"/>
          <w:szCs w:val="20"/>
        </w:rPr>
        <w:t xml:space="preserve"> do wykonywania działalności i czynności objętych przedmiotem zamówienia</w:t>
      </w:r>
      <w:r>
        <w:rPr>
          <w:rFonts w:ascii="Arial" w:hAnsi="Arial" w:cs="Arial"/>
          <w:sz w:val="20"/>
          <w:szCs w:val="20"/>
        </w:rPr>
        <w:t xml:space="preserve">, w tym o </w:t>
      </w:r>
      <w:bookmarkStart w:id="3" w:name="_Hlk50542070"/>
      <w:r>
        <w:rPr>
          <w:rFonts w:ascii="Arial" w:hAnsi="Arial" w:cs="Arial"/>
          <w:sz w:val="20"/>
          <w:szCs w:val="20"/>
        </w:rPr>
        <w:t>posiadaniu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wpisu do Rejestru Instytucji Szkoleniowych, prowadzonego przez Wojewódzki Urząd Pracy, właściwy dla siedziby instytucji szkoleniowej</w:t>
      </w:r>
      <w:bookmarkEnd w:id="3"/>
      <w:r w:rsidRPr="00494862">
        <w:rPr>
          <w:rFonts w:ascii="Arial" w:hAnsi="Arial" w:cs="Arial"/>
          <w:sz w:val="20"/>
          <w:szCs w:val="20"/>
        </w:rPr>
        <w:t>.</w:t>
      </w:r>
    </w:p>
    <w:p w14:paraId="30C3250B" w14:textId="77777777" w:rsidR="00781500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dysponuje odpowiednią kadrą do realizacji niniejszego Zamówienia, tj. </w:t>
      </w:r>
      <w:r>
        <w:rPr>
          <w:rFonts w:ascii="Arial" w:eastAsia="Calibri" w:hAnsi="Arial" w:cs="Arial"/>
          <w:sz w:val="20"/>
          <w:szCs w:val="20"/>
        </w:rPr>
        <w:t>trenerami posiadającymi:</w:t>
      </w:r>
    </w:p>
    <w:p w14:paraId="4970DE67" w14:textId="77777777" w:rsidR="00781500" w:rsidRDefault="00781500" w:rsidP="002348BA">
      <w:pPr>
        <w:pStyle w:val="Akapitzlist"/>
        <w:numPr>
          <w:ilvl w:val="1"/>
          <w:numId w:val="9"/>
        </w:numPr>
        <w:spacing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0A10F33B" w14:textId="77777777" w:rsidR="00781500" w:rsidRPr="00CE13C5" w:rsidRDefault="00781500" w:rsidP="002348BA">
      <w:pPr>
        <w:pStyle w:val="Akapitzlist"/>
        <w:numPr>
          <w:ilvl w:val="1"/>
          <w:numId w:val="9"/>
        </w:numPr>
        <w:spacing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E960DE6" w14:textId="77777777" w:rsidR="00781500" w:rsidRPr="006D53DA" w:rsidRDefault="00781500" w:rsidP="00781500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DA012A3" w14:textId="206385C1" w:rsidR="0078150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2348B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oświadczenie, </w:t>
      </w:r>
      <w:r>
        <w:rPr>
          <w:rFonts w:ascii="Arial" w:hAnsi="Arial" w:cs="Arial"/>
          <w:sz w:val="20"/>
          <w:szCs w:val="20"/>
        </w:rPr>
        <w:br/>
        <w:t xml:space="preserve">iż każdy trener prowadzący zajęcia będzie spełniał ww. warunki. </w:t>
      </w:r>
    </w:p>
    <w:p w14:paraId="40F7C823" w14:textId="77777777" w:rsidR="00781500" w:rsidRDefault="00781500" w:rsidP="002348BA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podpisaniem umowy z wyłonionym w ramach poniższego postępowania </w:t>
      </w:r>
      <w:r w:rsidRPr="00B13278">
        <w:rPr>
          <w:rFonts w:ascii="Arial" w:hAnsi="Arial" w:cs="Arial"/>
          <w:sz w:val="20"/>
          <w:szCs w:val="20"/>
        </w:rPr>
        <w:t>Wykonawcą, będzie on zobowiązany do przedłożenia Zamawiającemu</w:t>
      </w:r>
      <w:r>
        <w:rPr>
          <w:rFonts w:ascii="Arial" w:hAnsi="Arial" w:cs="Arial"/>
          <w:sz w:val="20"/>
          <w:szCs w:val="20"/>
        </w:rPr>
        <w:t xml:space="preserve"> dokumentów potwierdzających spełnienie przez każdego z trenerów ww. warunków.</w:t>
      </w:r>
    </w:p>
    <w:p w14:paraId="4A75CDE0" w14:textId="77777777" w:rsidR="00781500" w:rsidRPr="00B13278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Wykonawca nie jest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67F8BF" w14:textId="77777777" w:rsidR="00781500" w:rsidRPr="00B13278" w:rsidRDefault="00781500" w:rsidP="002348BA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43BE8038" w14:textId="77777777" w:rsidR="00781500" w:rsidRPr="00B13278" w:rsidRDefault="00781500" w:rsidP="002348BA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7E49AD18" w14:textId="77777777" w:rsidR="00781500" w:rsidRPr="00B13278" w:rsidRDefault="00781500" w:rsidP="002348BA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lastRenderedPageBreak/>
        <w:t>pełnieniu funkcji członka organu nadzorczego lub zarządzającego, prokurenta, pełnomocnika,</w:t>
      </w:r>
    </w:p>
    <w:p w14:paraId="6B82803B" w14:textId="77777777" w:rsidR="00781500" w:rsidRPr="00B13278" w:rsidRDefault="00781500" w:rsidP="002348BA">
      <w:pPr>
        <w:numPr>
          <w:ilvl w:val="1"/>
          <w:numId w:val="11"/>
        </w:num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B13278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B13278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6EF83C5C" w14:textId="77777777" w:rsidR="00781500" w:rsidRPr="00B13278" w:rsidRDefault="00781500" w:rsidP="00781500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13278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1E3E90FA" w:rsidR="00BC7EAA" w:rsidRPr="00BC7EAA" w:rsidRDefault="00007443" w:rsidP="00781500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12FEF">
        <w:rPr>
          <w:rFonts w:ascii="Arial" w:eastAsia="Calibri" w:hAnsi="Arial" w:cs="Arial"/>
          <w:sz w:val="20"/>
          <w:szCs w:val="20"/>
        </w:rPr>
        <w:t>W celu spełnienia tego warunku Wykonawca zobowiązany jest złożyć podpisany formularz ofertowy (zał. nr 1 do niniejszego Rozeznania Rynku), w którym zawarto oświadczenie</w:t>
      </w:r>
      <w:r w:rsidR="00A12FEF" w:rsidRPr="00A12FEF">
        <w:rPr>
          <w:rFonts w:ascii="Arial" w:eastAsia="Calibri" w:hAnsi="Arial" w:cs="Arial"/>
          <w:sz w:val="20"/>
          <w:szCs w:val="20"/>
        </w:rPr>
        <w:t xml:space="preserve"> </w:t>
      </w:r>
      <w:r w:rsidR="00A12FEF" w:rsidRPr="00A12FEF">
        <w:rPr>
          <w:rFonts w:ascii="Arial" w:eastAsia="Calibri" w:hAnsi="Arial" w:cs="Arial"/>
          <w:sz w:val="20"/>
          <w:szCs w:val="20"/>
        </w:rPr>
        <w:br/>
        <w:t>o braku powiązań kapitałowych lub osobowych z Zamawiającym</w:t>
      </w:r>
      <w:r w:rsidR="00BC7EAA" w:rsidRPr="00A12FEF">
        <w:rPr>
          <w:rFonts w:ascii="Arial" w:eastAsia="Calibri" w:hAnsi="Arial" w:cs="Arial"/>
          <w:sz w:val="20"/>
          <w:szCs w:val="20"/>
        </w:rPr>
        <w:t>.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</w:t>
      </w:r>
    </w:p>
    <w:bookmarkEnd w:id="2"/>
    <w:p w14:paraId="2292A051" w14:textId="14FF2DAC" w:rsidR="006D53DA" w:rsidRPr="00D66D6C" w:rsidRDefault="006D53DA" w:rsidP="00CA4399">
      <w:pPr>
        <w:numPr>
          <w:ilvl w:val="0"/>
          <w:numId w:val="9"/>
        </w:num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BC7EAA">
      <w:p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4" w:name="_Hlk78878540"/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4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5A9DA103" w14:textId="4D74F162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2348BA">
        <w:rPr>
          <w:rFonts w:ascii="Arial" w:eastAsia="Calibri" w:hAnsi="Arial" w:cs="Arial"/>
          <w:color w:val="000000"/>
          <w:sz w:val="20"/>
          <w:szCs w:val="20"/>
        </w:rPr>
        <w:t>R</w:t>
      </w:r>
      <w:r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6C36D6AA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0ED62B27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49422027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D85FB9" w14:textId="77777777" w:rsidR="00781500" w:rsidRPr="00F80505" w:rsidRDefault="00781500" w:rsidP="00781500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6FDCF0BB" w14:textId="77777777" w:rsidR="00781500" w:rsidRPr="00F80505" w:rsidRDefault="00781500" w:rsidP="00781500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0A0C1C70" w14:textId="77777777" w:rsidR="00781500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DABBAC0" w14:textId="5566A8DE" w:rsidR="00781500" w:rsidRDefault="003D7F39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781500" w:rsidRPr="00F80505">
        <w:rPr>
          <w:rFonts w:ascii="Arial" w:eastAsia="Calibri" w:hAnsi="Arial" w:cs="Arial"/>
          <w:sz w:val="20"/>
          <w:szCs w:val="20"/>
        </w:rPr>
        <w:t xml:space="preserve">Najniższa cena </w:t>
      </w:r>
      <w:r w:rsidR="002348BA">
        <w:rPr>
          <w:rFonts w:ascii="Arial" w:eastAsia="Calibri" w:hAnsi="Arial" w:cs="Arial"/>
          <w:sz w:val="20"/>
          <w:szCs w:val="20"/>
        </w:rPr>
        <w:t xml:space="preserve">netto </w:t>
      </w:r>
      <w:r w:rsidR="00781500" w:rsidRPr="005F3F22">
        <w:rPr>
          <w:rFonts w:ascii="Arial" w:eastAsia="Calibri" w:hAnsi="Arial" w:cs="Arial"/>
          <w:sz w:val="20"/>
          <w:szCs w:val="20"/>
        </w:rPr>
        <w:t xml:space="preserve">za przygotowanie i przeprowadzenie kursu </w:t>
      </w:r>
    </w:p>
    <w:p w14:paraId="102804DC" w14:textId="77777777" w:rsidR="00781500" w:rsidRPr="00F80505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6A4F2CBC" w14:textId="173FD99A" w:rsidR="00781500" w:rsidRDefault="003D7F39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</w:t>
      </w:r>
      <w:r w:rsidR="00781500" w:rsidRPr="00F80505">
        <w:rPr>
          <w:rFonts w:ascii="Arial" w:eastAsia="Calibri" w:hAnsi="Arial" w:cs="Arial"/>
          <w:sz w:val="20"/>
          <w:szCs w:val="20"/>
        </w:rPr>
        <w:t xml:space="preserve">Cena </w:t>
      </w:r>
      <w:r w:rsidR="002348BA">
        <w:rPr>
          <w:rFonts w:ascii="Arial" w:eastAsia="Calibri" w:hAnsi="Arial" w:cs="Arial"/>
          <w:sz w:val="20"/>
          <w:szCs w:val="20"/>
        </w:rPr>
        <w:t xml:space="preserve">netto </w:t>
      </w:r>
      <w:r w:rsidR="00781500" w:rsidRPr="005F3F22">
        <w:rPr>
          <w:rFonts w:ascii="Arial" w:eastAsia="Calibri" w:hAnsi="Arial" w:cs="Arial"/>
          <w:sz w:val="20"/>
          <w:szCs w:val="20"/>
        </w:rPr>
        <w:t xml:space="preserve">za przygotowanie i przeprowadzenie kursu </w:t>
      </w:r>
      <w:r w:rsidR="00781500">
        <w:rPr>
          <w:rFonts w:ascii="Arial" w:eastAsia="Calibri" w:hAnsi="Arial" w:cs="Arial"/>
          <w:sz w:val="20"/>
          <w:szCs w:val="20"/>
        </w:rPr>
        <w:t>z badanej oferty</w:t>
      </w:r>
    </w:p>
    <w:p w14:paraId="7A7406B4" w14:textId="77777777" w:rsidR="00781500" w:rsidRPr="00F80505" w:rsidRDefault="00781500" w:rsidP="007815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2227F" w14:textId="77777777" w:rsidR="00781500" w:rsidRPr="00F80505" w:rsidRDefault="00781500" w:rsidP="007815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za przeszkolenie jednego uczestnika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 tym:</w:t>
      </w:r>
    </w:p>
    <w:p w14:paraId="2E624CC3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trenerów (pełne koszty obejmujące wynagrodzenie, koszty dojazdu, wyżywienia i jeśli niezbędne – zakwaterowania),</w:t>
      </w:r>
    </w:p>
    <w:p w14:paraId="0C279A87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sal (sala z pełnym wyposażeniem i sprzętem niezbędnym do przeprowadzenia danego typu szkolenia),</w:t>
      </w:r>
    </w:p>
    <w:p w14:paraId="665FDDAB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i eksploatacji maszyn i urządzeń niezbędnych do przeprowadzenia szkoleń,</w:t>
      </w:r>
    </w:p>
    <w:p w14:paraId="06C7E4E8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lastRenderedPageBreak/>
        <w:t xml:space="preserve">Koszty zakupu oraz przygotowania materiałów szkoleniowych (w tym ich opracowanie </w:t>
      </w:r>
      <w:r w:rsidRPr="004F7F8E">
        <w:rPr>
          <w:rFonts w:ascii="Arial" w:eastAsia="Calibri" w:hAnsi="Arial" w:cs="Arial"/>
          <w:sz w:val="20"/>
          <w:szCs w:val="20"/>
        </w:rPr>
        <w:br/>
        <w:t>i prawidłowe oznakowanie)</w:t>
      </w:r>
      <w:r>
        <w:rPr>
          <w:rFonts w:ascii="Arial" w:eastAsia="Calibri" w:hAnsi="Arial" w:cs="Arial"/>
          <w:sz w:val="20"/>
          <w:szCs w:val="20"/>
        </w:rPr>
        <w:t>,</w:t>
      </w:r>
    </w:p>
    <w:p w14:paraId="3DA54E74" w14:textId="11893C1F" w:rsidR="00781500" w:rsidRDefault="00781500" w:rsidP="002348BA">
      <w:pPr>
        <w:numPr>
          <w:ilvl w:val="0"/>
          <w:numId w:val="30"/>
        </w:numPr>
        <w:suppressAutoHyphens/>
        <w:spacing w:after="16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 wydania stosownych certyfikatów/zaświadczeń</w:t>
      </w:r>
      <w:r w:rsidR="003D7F39">
        <w:rPr>
          <w:rFonts w:ascii="Arial" w:eastAsia="Calibri" w:hAnsi="Arial" w:cs="Arial"/>
          <w:sz w:val="20"/>
          <w:szCs w:val="20"/>
        </w:rPr>
        <w:t xml:space="preserve"> dla osób, które ukończyły kurs.</w:t>
      </w:r>
    </w:p>
    <w:p w14:paraId="22C00A18" w14:textId="75DF7522" w:rsidR="009C6078" w:rsidRPr="00D66D6C" w:rsidRDefault="00781500" w:rsidP="002348BA">
      <w:pPr>
        <w:widowControl w:val="0"/>
        <w:suppressAutoHyphens/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3D2478">
        <w:rPr>
          <w:rFonts w:ascii="Arial" w:eastAsia="Calibri" w:hAnsi="Arial" w:cs="Arial"/>
          <w:sz w:val="20"/>
          <w:szCs w:val="20"/>
        </w:rPr>
        <w:t>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</w:t>
      </w:r>
      <w:r w:rsidR="002348BA">
        <w:rPr>
          <w:rFonts w:ascii="Arial" w:eastAsia="Calibri" w:hAnsi="Arial" w:cs="Arial"/>
          <w:sz w:val="20"/>
          <w:szCs w:val="20"/>
        </w:rPr>
        <w:t> </w:t>
      </w:r>
      <w:r w:rsidRPr="003D2478">
        <w:rPr>
          <w:rFonts w:ascii="Arial" w:eastAsia="Calibri" w:hAnsi="Arial" w:cs="Arial"/>
          <w:sz w:val="20"/>
          <w:szCs w:val="20"/>
        </w:rPr>
        <w:t>celu jej określenia</w:t>
      </w:r>
      <w:r w:rsidR="00BC7EAA">
        <w:rPr>
          <w:rFonts w:ascii="Arial" w:eastAsia="Calibri" w:hAnsi="Arial" w:cs="Arial"/>
          <w:sz w:val="20"/>
          <w:szCs w:val="20"/>
        </w:rPr>
        <w:t>.</w:t>
      </w: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784CB8A3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5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hyperlink r:id="rId8" w:history="1">
        <w:r w:rsidR="007A7AA2" w:rsidRPr="007A7AA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3D7F39">
        <w:rPr>
          <w:rFonts w:ascii="Arial" w:eastAsia="Calibri" w:hAnsi="Arial" w:cs="Arial"/>
          <w:sz w:val="20"/>
          <w:szCs w:val="20"/>
        </w:rPr>
        <w:t>2</w:t>
      </w:r>
      <w:r w:rsidR="007A0A8D">
        <w:rPr>
          <w:rFonts w:ascii="Arial" w:eastAsia="Calibri" w:hAnsi="Arial" w:cs="Arial"/>
          <w:sz w:val="20"/>
          <w:szCs w:val="20"/>
        </w:rPr>
        <w:t>7</w:t>
      </w:r>
      <w:r w:rsidR="00BC7EAA">
        <w:rPr>
          <w:rFonts w:ascii="Arial" w:eastAsia="Calibri" w:hAnsi="Arial" w:cs="Arial"/>
          <w:sz w:val="20"/>
          <w:szCs w:val="20"/>
        </w:rPr>
        <w:t>.</w:t>
      </w:r>
      <w:r w:rsidR="003D7F39">
        <w:rPr>
          <w:rFonts w:ascii="Arial" w:eastAsia="Calibri" w:hAnsi="Arial" w:cs="Arial"/>
          <w:sz w:val="20"/>
          <w:szCs w:val="20"/>
        </w:rPr>
        <w:t>1</w:t>
      </w:r>
      <w:r w:rsidR="007A0A8D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7A7AA2">
        <w:rPr>
          <w:rFonts w:ascii="Arial" w:eastAsia="Calibri" w:hAnsi="Arial" w:cs="Arial"/>
          <w:sz w:val="20"/>
          <w:szCs w:val="20"/>
        </w:rPr>
        <w:t>2</w:t>
      </w:r>
      <w:r w:rsidRPr="00D66D6C">
        <w:rPr>
          <w:rFonts w:ascii="Arial" w:eastAsia="Calibri" w:hAnsi="Arial" w:cs="Arial"/>
          <w:sz w:val="20"/>
          <w:szCs w:val="20"/>
        </w:rPr>
        <w:t>r. (</w:t>
      </w:r>
      <w:r w:rsidR="003D7F39">
        <w:rPr>
          <w:rFonts w:ascii="Arial" w:eastAsia="Calibri" w:hAnsi="Arial" w:cs="Arial"/>
          <w:sz w:val="20"/>
          <w:szCs w:val="20"/>
        </w:rPr>
        <w:t>wtorek</w:t>
      </w:r>
      <w:r w:rsidRPr="00D66D6C">
        <w:rPr>
          <w:rFonts w:ascii="Arial" w:eastAsia="Calibri" w:hAnsi="Arial" w:cs="Arial"/>
          <w:sz w:val="20"/>
          <w:szCs w:val="20"/>
        </w:rPr>
        <w:t xml:space="preserve">), do godz. 24.00 </w:t>
      </w:r>
    </w:p>
    <w:p w14:paraId="09F8B324" w14:textId="4860B425" w:rsidR="006D53DA" w:rsidRPr="00D66D6C" w:rsidRDefault="006D53DA" w:rsidP="00CA43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0054CD7A" w14:textId="77777777" w:rsidR="006D53DA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5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6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51DB90D" w14:textId="49C7D405" w:rsidR="006D53DA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6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08DC075" w14:textId="0129F39B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2348BA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91D280A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7E95D1CF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549EEBA8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6FC376CD" w14:textId="2D112890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>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</w:t>
      </w:r>
      <w:r w:rsidR="002348BA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niezrealizowania przedmiotu zamówienia w miejscu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38B19075" w14:textId="7B1C076D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% całościowego wynagrodzenia umownego </w:t>
      </w:r>
      <w:r w:rsidR="002348BA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 przypadku każdego nienależytego wykonania przez Wykonawcę przeprowadzenia </w:t>
      </w:r>
      <w:r>
        <w:rPr>
          <w:rFonts w:ascii="Arial" w:eastAsia="Calibri" w:hAnsi="Arial" w:cs="Arial"/>
          <w:sz w:val="20"/>
          <w:szCs w:val="20"/>
        </w:rPr>
        <w:t>zajęć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</w:t>
      </w:r>
      <w:r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br/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0EFFA742" w14:textId="77777777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00C03EC9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ze swojej strony przy opisywaniu przedmiotu zamówienia dochował należytej staranności, jednakże wskazany powyżej element opisu jest niezależny od Zamawiającego, działającego w ramach projektu i na rzecz uczestniczek projektu. Tym samym Zamawiający wyraźnie zastrzega, iż wielkość przedmiotu zamówienia może ulec zmianie (zmniejszeniu lub zwiększeniu) z przyczyn od niego niezależnych, a wynikających z rzeczywistych potrzeb uczestniczek projektu.</w:t>
      </w:r>
    </w:p>
    <w:p w14:paraId="6A355426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1AEA1950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21D9D965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ostatecznej ilości Uczestników Projektu, dla kt</w:t>
      </w:r>
      <w:r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1CE36140" w14:textId="176E226B" w:rsidR="00CF0F71" w:rsidRPr="002348BA" w:rsidRDefault="00781500" w:rsidP="002348BA">
      <w:pPr>
        <w:pStyle w:val="Akapitzlist"/>
        <w:numPr>
          <w:ilvl w:val="1"/>
          <w:numId w:val="4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Płatności za świadczone usługi dokonywane będą </w:t>
      </w:r>
      <w:r>
        <w:rPr>
          <w:rFonts w:ascii="Arial" w:eastAsia="Calibri" w:hAnsi="Arial" w:cs="Arial"/>
          <w:sz w:val="20"/>
          <w:szCs w:val="20"/>
          <w:lang w:eastAsia="pl-PL"/>
        </w:rPr>
        <w:t>po zakończeniu kursu/egzaminu. Wykonawca otrzyma wynagrodzenie jedynie za uczestników, którzy ukończą kurs/podejdą do egzaminu. W przypadku rezygnacji uczestnika z projektu w trakcie udziału w kursie, Wykonawcy nie przysługuje wynagrodzenie za Jego udział w kursie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. </w:t>
      </w:r>
    </w:p>
    <w:p w14:paraId="4CA77051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4E8CB821" w14:textId="25CA3039" w:rsidR="006D53DA" w:rsidRPr="00D66D6C" w:rsidRDefault="006D53DA" w:rsidP="006D53D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7" w:name="_Hlk78878919"/>
      <w:r w:rsidRPr="00D66D6C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 oraz zgodnie z art. 13 ust. 1 i 2 RODO Zamawiający informuje, iż:</w:t>
      </w:r>
    </w:p>
    <w:p w14:paraId="0E1D02F8" w14:textId="0291FED4" w:rsidR="00494862" w:rsidRPr="00D66D6C" w:rsidRDefault="00494862" w:rsidP="00494862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BC7EAA">
        <w:rPr>
          <w:rFonts w:ascii="Arial" w:eastAsia="Calibri" w:hAnsi="Arial" w:cs="Arial"/>
          <w:sz w:val="20"/>
          <w:szCs w:val="20"/>
        </w:rPr>
        <w:t>Rozeznania Rynku</w:t>
      </w:r>
      <w:r w:rsidRPr="00D66D6C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swojej ofercie wykonawca przedłoży w celu wykazania spełnienia warunków udziału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postępowaniu, jak i potwierdzenia wymogów określonych w </w:t>
      </w:r>
      <w:r w:rsidR="00F265B1">
        <w:rPr>
          <w:rFonts w:ascii="Arial" w:eastAsia="Calibri" w:hAnsi="Arial" w:cs="Arial"/>
          <w:sz w:val="20"/>
          <w:szCs w:val="20"/>
        </w:rPr>
        <w:t>Rozeznaniu Rynku</w:t>
      </w:r>
      <w:r w:rsidRPr="00D66D6C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5A9CA2A1" w14:textId="7C71E216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lastRenderedPageBreak/>
        <w:t xml:space="preserve">w programie operacyjnym jest </w:t>
      </w:r>
      <w:r w:rsidR="007A7AA2">
        <w:rPr>
          <w:rFonts w:ascii="Arial" w:eastAsia="Calibri" w:hAnsi="Arial" w:cs="Arial"/>
          <w:sz w:val="20"/>
          <w:szCs w:val="20"/>
        </w:rPr>
        <w:t>firma ALEKSANDRA KAŹMIERAK</w:t>
      </w:r>
      <w:r w:rsidRPr="006D53DA">
        <w:rPr>
          <w:rFonts w:ascii="Arial" w:eastAsia="Calibri" w:hAnsi="Arial" w:cs="Arial"/>
          <w:sz w:val="20"/>
          <w:szCs w:val="20"/>
        </w:rPr>
        <w:t>, z siedzibą przy ul.</w:t>
      </w:r>
      <w:r w:rsidR="002348BA"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sz w:val="20"/>
          <w:szCs w:val="20"/>
        </w:rPr>
        <w:t>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Pr="006D53DA">
        <w:rPr>
          <w:rFonts w:ascii="Arial" w:eastAsia="Calibri" w:hAnsi="Arial" w:cs="Arial"/>
          <w:sz w:val="20"/>
          <w:szCs w:val="20"/>
        </w:rPr>
        <w:t xml:space="preserve">, adres e-mail: </w:t>
      </w:r>
      <w:hyperlink r:id="rId9" w:history="1">
        <w:r w:rsidR="00A97A6E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4617F2F9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1FD1174C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3377741C" w14:textId="1FE92DA9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 w:rsidR="007A7AA2" w:rsidRP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08AE242D" w14:textId="1BC275EA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 w:rsidR="007A7AA2">
        <w:rPr>
          <w:rFonts w:ascii="Arial" w:eastAsia="Calibri" w:hAnsi="Arial" w:cs="Arial"/>
          <w:sz w:val="20"/>
          <w:szCs w:val="20"/>
        </w:rPr>
        <w:t>firmie 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: adres e-mail: </w:t>
      </w:r>
      <w:hyperlink r:id="rId10" w:history="1">
        <w:r w:rsidR="007A7AA2" w:rsidRPr="00A97A6E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kazmierak.aleksandra@gmail.com</w:t>
        </w:r>
      </w:hyperlink>
      <w:r w:rsidRPr="00A97A6E">
        <w:rPr>
          <w:rFonts w:ascii="Arial" w:eastAsia="Calibri" w:hAnsi="Arial" w:cs="Arial"/>
          <w:sz w:val="20"/>
          <w:szCs w:val="20"/>
        </w:rPr>
        <w:t>.</w:t>
      </w:r>
    </w:p>
    <w:p w14:paraId="1BAE8933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11D21B82" w14:textId="5E6573ED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 w:rsidR="007A7AA2">
        <w:rPr>
          <w:rFonts w:ascii="Arial" w:eastAsia="Calibri" w:hAnsi="Arial" w:cs="Arial"/>
          <w:sz w:val="20"/>
          <w:szCs w:val="20"/>
        </w:rPr>
        <w:t>AKTYWNI SPOŁECZNIE I ZAWODOWO</w:t>
      </w:r>
      <w:r w:rsidRPr="003F2EF0">
        <w:rPr>
          <w:rFonts w:ascii="Arial" w:eastAsia="Calibri" w:hAnsi="Arial" w:cs="Arial"/>
          <w:i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</w:t>
      </w:r>
      <w:r w:rsidR="002348BA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476039F" w14:textId="77777777" w:rsidR="00BC7EA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07CD5091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Osoba do kontaktów roboczych</w:t>
      </w:r>
    </w:p>
    <w:p w14:paraId="6A989022" w14:textId="023EAE01" w:rsidR="00BC7EAA" w:rsidRPr="00942E63" w:rsidRDefault="00BC7EAA" w:rsidP="00BC7EAA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11" w:history="1">
        <w:r w:rsidR="007A7AA2" w:rsidRPr="007A7AA2">
          <w:rPr>
            <w:rStyle w:val="Hipercze"/>
            <w:rFonts w:ascii="Arial" w:hAnsi="Arial" w:cs="Arial"/>
            <w:sz w:val="20"/>
          </w:rPr>
          <w:t>kazmierak.aleksandra@gmail.com</w:t>
        </w:r>
      </w:hyperlink>
    </w:p>
    <w:bookmarkEnd w:id="7"/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818A5F3" w14:textId="77777777" w:rsidR="00781500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18712802" w:rsidR="006D53DA" w:rsidRPr="00CF0F71" w:rsidRDefault="006D53DA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6D53DA" w:rsidRPr="00CF0F71" w:rsidSect="00167394">
      <w:headerReference w:type="default" r:id="rId12"/>
      <w:footerReference w:type="default" r:id="rId13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7C27" w14:textId="77777777" w:rsidR="008D187E" w:rsidRDefault="008D187E" w:rsidP="0030398F">
      <w:pPr>
        <w:spacing w:after="0" w:line="240" w:lineRule="auto"/>
      </w:pPr>
      <w:r>
        <w:separator/>
      </w:r>
    </w:p>
  </w:endnote>
  <w:endnote w:type="continuationSeparator" w:id="0">
    <w:p w14:paraId="104D592B" w14:textId="77777777" w:rsidR="008D187E" w:rsidRDefault="008D187E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0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0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F3AE" w14:textId="77777777" w:rsidR="008D187E" w:rsidRDefault="008D187E" w:rsidP="0030398F">
      <w:pPr>
        <w:spacing w:after="0" w:line="240" w:lineRule="auto"/>
      </w:pPr>
      <w:r>
        <w:separator/>
      </w:r>
    </w:p>
  </w:footnote>
  <w:footnote w:type="continuationSeparator" w:id="0">
    <w:p w14:paraId="4AAA313F" w14:textId="77777777" w:rsidR="008D187E" w:rsidRDefault="008D187E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B29"/>
    <w:multiLevelType w:val="hybridMultilevel"/>
    <w:tmpl w:val="4B7AD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34775"/>
    <w:multiLevelType w:val="hybridMultilevel"/>
    <w:tmpl w:val="253C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2000927"/>
    <w:multiLevelType w:val="hybridMultilevel"/>
    <w:tmpl w:val="3050D716"/>
    <w:lvl w:ilvl="0" w:tplc="FFFFFFFF">
      <w:start w:val="1"/>
      <w:numFmt w:val="decimal"/>
      <w:lvlText w:val="%1)"/>
      <w:lvlJc w:val="left"/>
      <w:pPr>
        <w:ind w:left="567" w:hanging="360"/>
      </w:pPr>
    </w:lvl>
    <w:lvl w:ilvl="1" w:tplc="FFFFFFFF" w:tentative="1">
      <w:start w:val="1"/>
      <w:numFmt w:val="lowerLetter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1E49FC"/>
    <w:multiLevelType w:val="hybridMultilevel"/>
    <w:tmpl w:val="2DE8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631B"/>
    <w:multiLevelType w:val="hybridMultilevel"/>
    <w:tmpl w:val="AB567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F75B4"/>
    <w:multiLevelType w:val="hybridMultilevel"/>
    <w:tmpl w:val="A972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FB9"/>
    <w:multiLevelType w:val="hybridMultilevel"/>
    <w:tmpl w:val="80E0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00DC"/>
    <w:multiLevelType w:val="hybridMultilevel"/>
    <w:tmpl w:val="6AF2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B37"/>
    <w:multiLevelType w:val="hybridMultilevel"/>
    <w:tmpl w:val="264C817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6B3E52"/>
    <w:multiLevelType w:val="hybridMultilevel"/>
    <w:tmpl w:val="064A8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938F7"/>
    <w:multiLevelType w:val="hybridMultilevel"/>
    <w:tmpl w:val="FD1CB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D15A1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3" w15:restartNumberingAfterBreak="0">
    <w:nsid w:val="715B794B"/>
    <w:multiLevelType w:val="hybridMultilevel"/>
    <w:tmpl w:val="927C14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CC7AAC"/>
    <w:multiLevelType w:val="hybridMultilevel"/>
    <w:tmpl w:val="C8363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D145B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6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022C7"/>
    <w:multiLevelType w:val="hybridMultilevel"/>
    <w:tmpl w:val="EBACA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394709">
    <w:abstractNumId w:val="15"/>
  </w:num>
  <w:num w:numId="2" w16cid:durableId="1926570596">
    <w:abstractNumId w:val="39"/>
  </w:num>
  <w:num w:numId="3" w16cid:durableId="889271644">
    <w:abstractNumId w:val="8"/>
  </w:num>
  <w:num w:numId="4" w16cid:durableId="547689125">
    <w:abstractNumId w:val="22"/>
  </w:num>
  <w:num w:numId="5" w16cid:durableId="656760124">
    <w:abstractNumId w:val="26"/>
  </w:num>
  <w:num w:numId="6" w16cid:durableId="1613825645">
    <w:abstractNumId w:val="33"/>
  </w:num>
  <w:num w:numId="7" w16cid:durableId="658465071">
    <w:abstractNumId w:val="31"/>
  </w:num>
  <w:num w:numId="8" w16cid:durableId="2102098066">
    <w:abstractNumId w:val="30"/>
  </w:num>
  <w:num w:numId="9" w16cid:durableId="844127417">
    <w:abstractNumId w:val="3"/>
  </w:num>
  <w:num w:numId="10" w16cid:durableId="1801073287">
    <w:abstractNumId w:val="7"/>
  </w:num>
  <w:num w:numId="11" w16cid:durableId="754516670">
    <w:abstractNumId w:val="38"/>
  </w:num>
  <w:num w:numId="12" w16cid:durableId="693969341">
    <w:abstractNumId w:val="11"/>
  </w:num>
  <w:num w:numId="13" w16cid:durableId="96675842">
    <w:abstractNumId w:val="14"/>
  </w:num>
  <w:num w:numId="14" w16cid:durableId="1556888801">
    <w:abstractNumId w:val="19"/>
  </w:num>
  <w:num w:numId="15" w16cid:durableId="922108645">
    <w:abstractNumId w:val="40"/>
  </w:num>
  <w:num w:numId="16" w16cid:durableId="1398624799">
    <w:abstractNumId w:val="24"/>
  </w:num>
  <w:num w:numId="17" w16cid:durableId="256015761">
    <w:abstractNumId w:val="28"/>
  </w:num>
  <w:num w:numId="18" w16cid:durableId="756361286">
    <w:abstractNumId w:val="13"/>
  </w:num>
  <w:num w:numId="19" w16cid:durableId="681201970">
    <w:abstractNumId w:val="10"/>
  </w:num>
  <w:num w:numId="20" w16cid:durableId="1409696564">
    <w:abstractNumId w:val="16"/>
  </w:num>
  <w:num w:numId="21" w16cid:durableId="1794246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8711057">
    <w:abstractNumId w:val="27"/>
  </w:num>
  <w:num w:numId="23" w16cid:durableId="160120322">
    <w:abstractNumId w:val="12"/>
  </w:num>
  <w:num w:numId="24" w16cid:durableId="1239482908">
    <w:abstractNumId w:val="41"/>
  </w:num>
  <w:num w:numId="25" w16cid:durableId="408232446">
    <w:abstractNumId w:val="42"/>
  </w:num>
  <w:num w:numId="26" w16cid:durableId="913003644">
    <w:abstractNumId w:val="29"/>
  </w:num>
  <w:num w:numId="27" w16cid:durableId="394593781">
    <w:abstractNumId w:val="37"/>
  </w:num>
  <w:num w:numId="28" w16cid:durableId="1322352200">
    <w:abstractNumId w:val="1"/>
  </w:num>
  <w:num w:numId="29" w16cid:durableId="1147554926">
    <w:abstractNumId w:val="25"/>
  </w:num>
  <w:num w:numId="30" w16cid:durableId="1032027028">
    <w:abstractNumId w:val="0"/>
  </w:num>
  <w:num w:numId="31" w16cid:durableId="1972518193">
    <w:abstractNumId w:val="6"/>
  </w:num>
  <w:num w:numId="32" w16cid:durableId="1563713906">
    <w:abstractNumId w:val="21"/>
  </w:num>
  <w:num w:numId="33" w16cid:durableId="1268542849">
    <w:abstractNumId w:val="2"/>
  </w:num>
  <w:num w:numId="34" w16cid:durableId="503588135">
    <w:abstractNumId w:val="36"/>
  </w:num>
  <w:num w:numId="35" w16cid:durableId="1250234258">
    <w:abstractNumId w:val="35"/>
  </w:num>
  <w:num w:numId="36" w16cid:durableId="1306007259">
    <w:abstractNumId w:val="32"/>
  </w:num>
  <w:num w:numId="37" w16cid:durableId="615911668">
    <w:abstractNumId w:val="4"/>
  </w:num>
  <w:num w:numId="38" w16cid:durableId="978152958">
    <w:abstractNumId w:val="34"/>
  </w:num>
  <w:num w:numId="39" w16cid:durableId="1732149053">
    <w:abstractNumId w:val="17"/>
  </w:num>
  <w:num w:numId="40" w16cid:durableId="1858763296">
    <w:abstractNumId w:val="5"/>
  </w:num>
  <w:num w:numId="41" w16cid:durableId="1658024558">
    <w:abstractNumId w:val="20"/>
  </w:num>
  <w:num w:numId="42" w16cid:durableId="731737494">
    <w:abstractNumId w:val="23"/>
  </w:num>
  <w:num w:numId="43" w16cid:durableId="1032271071">
    <w:abstractNumId w:val="9"/>
  </w:num>
  <w:num w:numId="44" w16cid:durableId="159436205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07443"/>
    <w:rsid w:val="00015397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91F5C"/>
    <w:rsid w:val="0009336A"/>
    <w:rsid w:val="000A77B6"/>
    <w:rsid w:val="000B2D8B"/>
    <w:rsid w:val="000B3BD6"/>
    <w:rsid w:val="000C2EBF"/>
    <w:rsid w:val="000C5E85"/>
    <w:rsid w:val="000E62B8"/>
    <w:rsid w:val="000F2EED"/>
    <w:rsid w:val="000F4346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C37B2"/>
    <w:rsid w:val="001E70A1"/>
    <w:rsid w:val="002140F3"/>
    <w:rsid w:val="00227176"/>
    <w:rsid w:val="002348BA"/>
    <w:rsid w:val="00241290"/>
    <w:rsid w:val="00260643"/>
    <w:rsid w:val="00266D6B"/>
    <w:rsid w:val="0027110A"/>
    <w:rsid w:val="00280B47"/>
    <w:rsid w:val="00290BBD"/>
    <w:rsid w:val="002A2AC5"/>
    <w:rsid w:val="002B0C65"/>
    <w:rsid w:val="002C6B7C"/>
    <w:rsid w:val="002C7091"/>
    <w:rsid w:val="002D31AC"/>
    <w:rsid w:val="002D7722"/>
    <w:rsid w:val="002E4B97"/>
    <w:rsid w:val="002E5867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A3ADA"/>
    <w:rsid w:val="003B1D2F"/>
    <w:rsid w:val="003B3BEA"/>
    <w:rsid w:val="003B5A3C"/>
    <w:rsid w:val="003B66F5"/>
    <w:rsid w:val="003D2478"/>
    <w:rsid w:val="003D2D14"/>
    <w:rsid w:val="003D7F39"/>
    <w:rsid w:val="003F03C2"/>
    <w:rsid w:val="003F121E"/>
    <w:rsid w:val="003F2D8B"/>
    <w:rsid w:val="003F75A6"/>
    <w:rsid w:val="00410631"/>
    <w:rsid w:val="004108CD"/>
    <w:rsid w:val="004129EF"/>
    <w:rsid w:val="004148C7"/>
    <w:rsid w:val="00414E6E"/>
    <w:rsid w:val="00417840"/>
    <w:rsid w:val="00417850"/>
    <w:rsid w:val="00432E1C"/>
    <w:rsid w:val="004403A0"/>
    <w:rsid w:val="0044169D"/>
    <w:rsid w:val="00462CB5"/>
    <w:rsid w:val="00467573"/>
    <w:rsid w:val="00474CEC"/>
    <w:rsid w:val="0048257D"/>
    <w:rsid w:val="00483AFF"/>
    <w:rsid w:val="00483CB1"/>
    <w:rsid w:val="0049355C"/>
    <w:rsid w:val="00494862"/>
    <w:rsid w:val="004A003F"/>
    <w:rsid w:val="004A03B1"/>
    <w:rsid w:val="004A24E1"/>
    <w:rsid w:val="004A3DBA"/>
    <w:rsid w:val="004A5BE7"/>
    <w:rsid w:val="004B49BE"/>
    <w:rsid w:val="004B73E1"/>
    <w:rsid w:val="004D532A"/>
    <w:rsid w:val="004E24B6"/>
    <w:rsid w:val="004E26E4"/>
    <w:rsid w:val="004F7D9A"/>
    <w:rsid w:val="004F7F8E"/>
    <w:rsid w:val="005046C2"/>
    <w:rsid w:val="0051779E"/>
    <w:rsid w:val="00523980"/>
    <w:rsid w:val="00527C48"/>
    <w:rsid w:val="00540CF7"/>
    <w:rsid w:val="00550262"/>
    <w:rsid w:val="00553021"/>
    <w:rsid w:val="005625ED"/>
    <w:rsid w:val="005641BF"/>
    <w:rsid w:val="005708B1"/>
    <w:rsid w:val="005931B0"/>
    <w:rsid w:val="00595C52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6D2F"/>
    <w:rsid w:val="006273A2"/>
    <w:rsid w:val="006426D9"/>
    <w:rsid w:val="00653C3A"/>
    <w:rsid w:val="00662983"/>
    <w:rsid w:val="00666C6F"/>
    <w:rsid w:val="00681812"/>
    <w:rsid w:val="006910F5"/>
    <w:rsid w:val="0069154F"/>
    <w:rsid w:val="006B55D3"/>
    <w:rsid w:val="006D14F1"/>
    <w:rsid w:val="006D53DA"/>
    <w:rsid w:val="006E4815"/>
    <w:rsid w:val="006F10ED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1500"/>
    <w:rsid w:val="0078270F"/>
    <w:rsid w:val="007865F5"/>
    <w:rsid w:val="007910CC"/>
    <w:rsid w:val="007A0A8D"/>
    <w:rsid w:val="007A1AE3"/>
    <w:rsid w:val="007A3694"/>
    <w:rsid w:val="007A5052"/>
    <w:rsid w:val="007A68BB"/>
    <w:rsid w:val="007A7AA2"/>
    <w:rsid w:val="007D1540"/>
    <w:rsid w:val="007D16BA"/>
    <w:rsid w:val="007E7175"/>
    <w:rsid w:val="007F1968"/>
    <w:rsid w:val="007F5B9D"/>
    <w:rsid w:val="00804192"/>
    <w:rsid w:val="00810302"/>
    <w:rsid w:val="00814DE3"/>
    <w:rsid w:val="00816051"/>
    <w:rsid w:val="00821118"/>
    <w:rsid w:val="008417DB"/>
    <w:rsid w:val="00846DBA"/>
    <w:rsid w:val="00857C57"/>
    <w:rsid w:val="008605FD"/>
    <w:rsid w:val="00873841"/>
    <w:rsid w:val="00876ACF"/>
    <w:rsid w:val="008809C4"/>
    <w:rsid w:val="00893D8D"/>
    <w:rsid w:val="008C5E63"/>
    <w:rsid w:val="008D0CD9"/>
    <w:rsid w:val="008D187E"/>
    <w:rsid w:val="008D3AF7"/>
    <w:rsid w:val="008D7211"/>
    <w:rsid w:val="008D7370"/>
    <w:rsid w:val="008D7904"/>
    <w:rsid w:val="008F520A"/>
    <w:rsid w:val="008F5DD8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C6078"/>
    <w:rsid w:val="009E65DF"/>
    <w:rsid w:val="00A021F1"/>
    <w:rsid w:val="00A05FD1"/>
    <w:rsid w:val="00A12FEF"/>
    <w:rsid w:val="00A231D5"/>
    <w:rsid w:val="00A35236"/>
    <w:rsid w:val="00A42B44"/>
    <w:rsid w:val="00A432D4"/>
    <w:rsid w:val="00A444E2"/>
    <w:rsid w:val="00A454AD"/>
    <w:rsid w:val="00A5706B"/>
    <w:rsid w:val="00A707B2"/>
    <w:rsid w:val="00A73811"/>
    <w:rsid w:val="00A8185E"/>
    <w:rsid w:val="00A81E97"/>
    <w:rsid w:val="00A8258A"/>
    <w:rsid w:val="00A836C0"/>
    <w:rsid w:val="00A857A1"/>
    <w:rsid w:val="00A97A6E"/>
    <w:rsid w:val="00AB14C9"/>
    <w:rsid w:val="00AB661C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526D"/>
    <w:rsid w:val="00B8660A"/>
    <w:rsid w:val="00B9040A"/>
    <w:rsid w:val="00BA20A6"/>
    <w:rsid w:val="00BC7435"/>
    <w:rsid w:val="00BC7EAA"/>
    <w:rsid w:val="00BE5A0A"/>
    <w:rsid w:val="00BF4922"/>
    <w:rsid w:val="00C0041D"/>
    <w:rsid w:val="00C03DEA"/>
    <w:rsid w:val="00C05EBC"/>
    <w:rsid w:val="00C215D2"/>
    <w:rsid w:val="00C32AF5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53BC"/>
    <w:rsid w:val="00E27835"/>
    <w:rsid w:val="00E40150"/>
    <w:rsid w:val="00E43480"/>
    <w:rsid w:val="00E51060"/>
    <w:rsid w:val="00E70E64"/>
    <w:rsid w:val="00E83CF6"/>
    <w:rsid w:val="00E91364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3E13"/>
    <w:rsid w:val="00EC7048"/>
    <w:rsid w:val="00ED2DA0"/>
    <w:rsid w:val="00ED3021"/>
    <w:rsid w:val="00EE329A"/>
    <w:rsid w:val="00EE4554"/>
    <w:rsid w:val="00EF087B"/>
    <w:rsid w:val="00EF5426"/>
    <w:rsid w:val="00F16617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EC4E0EDC-EA7B-4ECC-9B89-1A30F0D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mierak.aleksand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zmierak.aleksand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mierak.aleksand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A76B-D41B-4FBE-BEF9-053F94F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2453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81</cp:revision>
  <cp:lastPrinted>2022-12-20T14:02:00Z</cp:lastPrinted>
  <dcterms:created xsi:type="dcterms:W3CDTF">2020-09-01T13:22:00Z</dcterms:created>
  <dcterms:modified xsi:type="dcterms:W3CDTF">2023-02-18T15:20:00Z</dcterms:modified>
</cp:coreProperties>
</file>